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F5" w:rsidRDefault="000E6370">
      <w:pPr>
        <w:spacing w:before="56" w:after="18"/>
        <w:ind w:left="130"/>
        <w:rPr>
          <w:sz w:val="36"/>
        </w:rPr>
      </w:pPr>
      <w:bookmarkStart w:id="0" w:name="_GoBack"/>
      <w:bookmarkEnd w:id="0"/>
      <w:r>
        <w:rPr>
          <w:sz w:val="36"/>
        </w:rPr>
        <w:t>Student Competency Profile</w:t>
      </w:r>
    </w:p>
    <w:p w:rsidR="007271F5" w:rsidRDefault="000E6370">
      <w:pPr>
        <w:pStyle w:val="BodyText"/>
        <w:spacing w:line="30" w:lineRule="exact"/>
        <w:ind w:left="86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980430" cy="18415"/>
                <wp:effectExtent l="0" t="0" r="13970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0.9pt;height:1.45pt;mso-position-horizontal-relative:char;mso-position-vertical-relative:line" coordsize="9418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">
                <v:line id="Line 3" o:spid="_x0000_s1027" style="position:absolute;visibility:visible;mso-wrap-style:square" from="0,14" to="9418,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271F5" w:rsidRDefault="007271F5">
      <w:pPr>
        <w:pStyle w:val="BodyText"/>
        <w:spacing w:before="7"/>
        <w:rPr>
          <w:sz w:val="15"/>
        </w:rPr>
      </w:pPr>
    </w:p>
    <w:p w:rsidR="007271F5" w:rsidRDefault="000E6370">
      <w:pPr>
        <w:tabs>
          <w:tab w:val="left" w:pos="6890"/>
        </w:tabs>
        <w:spacing w:before="90"/>
        <w:ind w:left="130"/>
        <w:rPr>
          <w:sz w:val="24"/>
        </w:rPr>
      </w:pPr>
      <w:r>
        <w:rPr>
          <w:b/>
          <w:sz w:val="24"/>
        </w:rPr>
        <w:t>Student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Name: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71F5" w:rsidRDefault="007271F5">
      <w:pPr>
        <w:pStyle w:val="BodyText"/>
        <w:spacing w:before="2"/>
        <w:rPr>
          <w:sz w:val="16"/>
        </w:rPr>
      </w:pPr>
    </w:p>
    <w:p w:rsidR="007271F5" w:rsidRDefault="000E6370">
      <w:pPr>
        <w:pStyle w:val="BodyText"/>
        <w:spacing w:before="90"/>
        <w:ind w:left="130" w:right="286"/>
      </w:pPr>
      <w:r>
        <w:t>This record is intended to serve as a method of noting student achievement of the competencies in each unit. It can be duplicated for each student, and it can serve as a cumulative record of competenci</w:t>
      </w:r>
      <w:r>
        <w:t>es achieved in the course.</w:t>
      </w:r>
    </w:p>
    <w:p w:rsidR="007271F5" w:rsidRDefault="007271F5">
      <w:pPr>
        <w:pStyle w:val="BodyText"/>
      </w:pPr>
    </w:p>
    <w:p w:rsidR="007271F5" w:rsidRDefault="000E6370">
      <w:pPr>
        <w:pStyle w:val="BodyText"/>
        <w:spacing w:line="242" w:lineRule="auto"/>
        <w:ind w:left="130" w:right="1140"/>
      </w:pPr>
      <w:r>
        <w:t>In the blank before each competency, place the date on which the student mastered the competency.</w:t>
      </w:r>
    </w:p>
    <w:p w:rsidR="007271F5" w:rsidRDefault="007271F5">
      <w:pPr>
        <w:pStyle w:val="BodyText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14"/>
        <w:gridCol w:w="7997"/>
      </w:tblGrid>
      <w:tr w:rsidR="007271F5">
        <w:trPr>
          <w:trHeight w:val="359"/>
        </w:trPr>
        <w:tc>
          <w:tcPr>
            <w:tcW w:w="9241" w:type="dxa"/>
            <w:gridSpan w:val="3"/>
          </w:tcPr>
          <w:p w:rsidR="007271F5" w:rsidRDefault="000E6370">
            <w:pPr>
              <w:pStyle w:val="TableParagraph"/>
              <w:spacing w:before="78" w:line="26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Unit 1: Orientation and Digital Citizenship</w:t>
            </w:r>
          </w:p>
        </w:tc>
      </w:tr>
      <w:tr w:rsidR="007271F5">
        <w:trPr>
          <w:trHeight w:val="551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before="1" w:line="274" w:lineRule="exact"/>
              <w:ind w:right="693"/>
              <w:rPr>
                <w:sz w:val="24"/>
              </w:rPr>
            </w:pPr>
            <w:r>
              <w:rPr>
                <w:sz w:val="24"/>
              </w:rPr>
              <w:t>Identify school policies, program policies, and safety procedures related to Cyber Foundations I.</w:t>
            </w:r>
          </w:p>
        </w:tc>
      </w:tr>
      <w:tr w:rsidR="007271F5">
        <w:trPr>
          <w:trHeight w:val="551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before="1" w:line="274" w:lineRule="exact"/>
              <w:ind w:right="540"/>
              <w:rPr>
                <w:sz w:val="24"/>
              </w:rPr>
            </w:pPr>
            <w:r>
              <w:rPr>
                <w:sz w:val="24"/>
              </w:rPr>
              <w:t>Investigate social and ethical issues related to Digital Citizenship and Social Media.</w:t>
            </w:r>
          </w:p>
        </w:tc>
      </w:tr>
      <w:tr w:rsidR="007271F5">
        <w:trPr>
          <w:trHeight w:val="551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before="1" w:line="274" w:lineRule="exact"/>
              <w:ind w:right="287"/>
              <w:rPr>
                <w:sz w:val="24"/>
              </w:rPr>
            </w:pPr>
            <w:r>
              <w:rPr>
                <w:sz w:val="24"/>
              </w:rPr>
              <w:t>Interact with teachers, peers, and course material using a learning management system.</w:t>
            </w:r>
          </w:p>
        </w:tc>
      </w:tr>
      <w:tr w:rsidR="007271F5">
        <w:trPr>
          <w:trHeight w:val="551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before="1" w:line="274" w:lineRule="exact"/>
              <w:ind w:right="393"/>
              <w:rPr>
                <w:sz w:val="24"/>
              </w:rPr>
            </w:pPr>
            <w:r>
              <w:rPr>
                <w:sz w:val="24"/>
              </w:rPr>
              <w:t>Discover career opportunities within the Law, Public Safety, Corrections, and Security career cluster.</w:t>
            </w:r>
          </w:p>
        </w:tc>
      </w:tr>
      <w:tr w:rsidR="007271F5">
        <w:trPr>
          <w:trHeight w:val="359"/>
        </w:trPr>
        <w:tc>
          <w:tcPr>
            <w:tcW w:w="9241" w:type="dxa"/>
            <w:gridSpan w:val="3"/>
          </w:tcPr>
          <w:p w:rsidR="007271F5" w:rsidRDefault="000E6370">
            <w:pPr>
              <w:pStyle w:val="TableParagraph"/>
              <w:spacing w:before="83" w:line="257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Unit 2: Student Organizations</w:t>
            </w:r>
          </w:p>
        </w:tc>
      </w:tr>
      <w:tr w:rsidR="007271F5">
        <w:trPr>
          <w:trHeight w:val="551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Recognize opportunities to participate in student organizations related to</w:t>
            </w:r>
          </w:p>
          <w:p w:rsidR="007271F5" w:rsidRDefault="000E637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technology and business.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Recognize how a business meeting is conducted.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Identify leadership and personal development styles.</w:t>
            </w:r>
          </w:p>
        </w:tc>
      </w:tr>
      <w:tr w:rsidR="007271F5">
        <w:trPr>
          <w:trHeight w:val="359"/>
        </w:trPr>
        <w:tc>
          <w:tcPr>
            <w:tcW w:w="9241" w:type="dxa"/>
            <w:gridSpan w:val="3"/>
          </w:tcPr>
          <w:p w:rsidR="007271F5" w:rsidRDefault="000E6370">
            <w:pPr>
              <w:pStyle w:val="TableParagraph"/>
              <w:spacing w:before="83" w:line="257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Unit 3: 21st Century Toolbox</w:t>
            </w:r>
          </w:p>
        </w:tc>
      </w:tr>
      <w:tr w:rsidR="007271F5">
        <w:trPr>
          <w:trHeight w:val="551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Differentiate between various learning styles and personality traits found within</w:t>
            </w:r>
          </w:p>
          <w:p w:rsidR="007271F5" w:rsidRDefault="000E637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the classroom and workplace.</w:t>
            </w:r>
          </w:p>
        </w:tc>
      </w:tr>
      <w:tr w:rsidR="007271F5">
        <w:trPr>
          <w:trHeight w:val="556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before="6" w:line="274" w:lineRule="exact"/>
              <w:ind w:right="626"/>
              <w:rPr>
                <w:sz w:val="24"/>
              </w:rPr>
            </w:pPr>
            <w:r>
              <w:rPr>
                <w:sz w:val="24"/>
              </w:rPr>
              <w:t>Demonstrate effective time management skills, study skills and note-taking strategies.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Explore careers in each of the 16 National Career Clusters.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Complete interest profiler and career exploration exercises.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Demonstrate effective public speaking skills.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Demonstrate knowledge of 21st century skills.</w:t>
            </w:r>
          </w:p>
        </w:tc>
      </w:tr>
      <w:tr w:rsidR="007271F5">
        <w:trPr>
          <w:trHeight w:val="359"/>
        </w:trPr>
        <w:tc>
          <w:tcPr>
            <w:tcW w:w="9241" w:type="dxa"/>
            <w:gridSpan w:val="3"/>
          </w:tcPr>
          <w:p w:rsidR="007271F5" w:rsidRDefault="000E6370">
            <w:pPr>
              <w:pStyle w:val="TableParagraph"/>
              <w:spacing w:before="78" w:line="26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Unit 4: Keyboarding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Demonstrate an understanding of basic keyboarding information.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Perform keyboarding applications.</w:t>
            </w:r>
          </w:p>
        </w:tc>
      </w:tr>
      <w:tr w:rsidR="007271F5">
        <w:trPr>
          <w:trHeight w:val="551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Investigate keyboarding skills and computer science in the context of Business</w:t>
            </w:r>
          </w:p>
          <w:p w:rsidR="007271F5" w:rsidRDefault="000E637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Management and Administration career cluster.</w:t>
            </w:r>
          </w:p>
        </w:tc>
      </w:tr>
      <w:tr w:rsidR="007271F5">
        <w:trPr>
          <w:trHeight w:val="359"/>
        </w:trPr>
        <w:tc>
          <w:tcPr>
            <w:tcW w:w="9241" w:type="dxa"/>
            <w:gridSpan w:val="3"/>
          </w:tcPr>
          <w:p w:rsidR="007271F5" w:rsidRDefault="000E6370">
            <w:pPr>
              <w:pStyle w:val="TableParagraph"/>
              <w:spacing w:before="83" w:line="257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Unit 5: Word Processing Applications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Perform basic word processing applications.</w:t>
            </w:r>
          </w:p>
        </w:tc>
      </w:tr>
    </w:tbl>
    <w:p w:rsidR="007271F5" w:rsidRDefault="007271F5">
      <w:pPr>
        <w:spacing w:line="273" w:lineRule="exact"/>
        <w:rPr>
          <w:sz w:val="24"/>
        </w:rPr>
        <w:sectPr w:rsidR="007271F5">
          <w:footerReference w:type="default" r:id="rId7"/>
          <w:type w:val="continuous"/>
          <w:pgSz w:w="12240" w:h="15840"/>
          <w:pgMar w:top="1400" w:right="1320" w:bottom="840" w:left="1320" w:header="720" w:footer="651" w:gutter="0"/>
          <w:pgNumType w:start="94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14"/>
        <w:gridCol w:w="7997"/>
      </w:tblGrid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Generate documents using word processing applications.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Perform desktop publishing tasks.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4,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Investigate career opportunities in the Hospitality and Tourism career cluster.</w:t>
            </w:r>
          </w:p>
        </w:tc>
      </w:tr>
      <w:tr w:rsidR="007271F5">
        <w:trPr>
          <w:trHeight w:val="359"/>
        </w:trPr>
        <w:tc>
          <w:tcPr>
            <w:tcW w:w="9241" w:type="dxa"/>
            <w:gridSpan w:val="3"/>
          </w:tcPr>
          <w:p w:rsidR="007271F5" w:rsidRDefault="000E6370">
            <w:pPr>
              <w:pStyle w:val="TableParagraph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Unit 6: Spreadsheet Applications and Financial Literacy</w:t>
            </w:r>
          </w:p>
        </w:tc>
      </w:tr>
      <w:tr w:rsidR="007271F5">
        <w:trPr>
          <w:trHeight w:val="551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Organize personal finances and use a budget to manage cash flow, plan for</w:t>
            </w:r>
          </w:p>
          <w:p w:rsidR="007271F5" w:rsidRDefault="000E637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spending, and save for future goals.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Use a career plan to develop personal income potential.</w:t>
            </w:r>
          </w:p>
        </w:tc>
      </w:tr>
      <w:tr w:rsidR="007271F5">
        <w:trPr>
          <w:trHeight w:val="556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 reliable information and systematic decision making to personal financial</w:t>
            </w:r>
          </w:p>
          <w:p w:rsidR="007271F5" w:rsidRDefault="000E63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decisions.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Perform spreadsheet applications.</w:t>
            </w:r>
          </w:p>
        </w:tc>
      </w:tr>
      <w:tr w:rsidR="007271F5">
        <w:trPr>
          <w:trHeight w:val="551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Develop and interpret spreadsheet tables, charts, and figures to support written</w:t>
            </w:r>
          </w:p>
          <w:p w:rsidR="007271F5" w:rsidRDefault="000E63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and oral communication.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Investigate career opportunities in the Finance career cluster.</w:t>
            </w:r>
          </w:p>
        </w:tc>
      </w:tr>
      <w:tr w:rsidR="007271F5">
        <w:trPr>
          <w:trHeight w:val="359"/>
        </w:trPr>
        <w:tc>
          <w:tcPr>
            <w:tcW w:w="9241" w:type="dxa"/>
            <w:gridSpan w:val="3"/>
          </w:tcPr>
          <w:p w:rsidR="007271F5" w:rsidRDefault="000E637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Unit 7: Multimedia Presentations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Demonstrate basic multimedia presentation applications.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Create a multimedia presentation.</w:t>
            </w:r>
          </w:p>
        </w:tc>
      </w:tr>
      <w:tr w:rsidR="007271F5">
        <w:trPr>
          <w:trHeight w:val="551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Investigate career opportunities in the Arts, Audio/Video Technology</w:t>
            </w:r>
          </w:p>
          <w:p w:rsidR="007271F5" w:rsidRDefault="000E637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Communications career cluster.</w:t>
            </w:r>
          </w:p>
        </w:tc>
      </w:tr>
      <w:tr w:rsidR="007271F5">
        <w:trPr>
          <w:trHeight w:val="359"/>
        </w:trPr>
        <w:tc>
          <w:tcPr>
            <w:tcW w:w="9241" w:type="dxa"/>
            <w:gridSpan w:val="3"/>
          </w:tcPr>
          <w:p w:rsidR="007271F5" w:rsidRDefault="000E637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Unit 8: Problem Solving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Investigate the problem solving process.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Differentiate between computer components and processes.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Evaluate, analyze, and collaborate to design a web app.</w:t>
            </w:r>
          </w:p>
        </w:tc>
      </w:tr>
      <w:tr w:rsidR="007271F5">
        <w:trPr>
          <w:trHeight w:val="364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Investigate career opportunities in the STEM career cluster.</w:t>
            </w:r>
          </w:p>
        </w:tc>
      </w:tr>
      <w:tr w:rsidR="007271F5">
        <w:trPr>
          <w:trHeight w:val="359"/>
        </w:trPr>
        <w:tc>
          <w:tcPr>
            <w:tcW w:w="9241" w:type="dxa"/>
            <w:gridSpan w:val="3"/>
          </w:tcPr>
          <w:p w:rsidR="007271F5" w:rsidRDefault="000E637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Unit 9: Web Development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Identify the purpose of a website.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Examine the use of HTML and common tags.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Digital Footprint and how it is created.</w:t>
            </w:r>
          </w:p>
        </w:tc>
      </w:tr>
      <w:tr w:rsidR="007271F5">
        <w:trPr>
          <w:trHeight w:val="551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Understand the appropriate identification and use of Intellectual Property and</w:t>
            </w:r>
          </w:p>
          <w:p w:rsidR="007271F5" w:rsidRDefault="000E63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Images.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Investigate Sources and Search Engines.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Demonstrate the use of CSS within an HTML document.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Investigate career opportunities in the STEM career cluster.</w:t>
            </w:r>
          </w:p>
        </w:tc>
      </w:tr>
      <w:tr w:rsidR="007271F5">
        <w:trPr>
          <w:trHeight w:val="359"/>
        </w:trPr>
        <w:tc>
          <w:tcPr>
            <w:tcW w:w="9241" w:type="dxa"/>
            <w:gridSpan w:val="3"/>
          </w:tcPr>
          <w:p w:rsidR="007271F5" w:rsidRDefault="000E637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Unit 10: Interactive Games and Animations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Explore programming for entertainment.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Investigate the use of shapes in gaming and animation.</w:t>
            </w:r>
          </w:p>
        </w:tc>
      </w:tr>
      <w:tr w:rsidR="007271F5">
        <w:trPr>
          <w:trHeight w:val="364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Investigate the use of variables in gaming and animation.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Demonstrate the use of sprites in gaming and animation.</w:t>
            </w:r>
          </w:p>
        </w:tc>
      </w:tr>
    </w:tbl>
    <w:p w:rsidR="007271F5" w:rsidRDefault="007271F5">
      <w:pPr>
        <w:rPr>
          <w:sz w:val="24"/>
        </w:rPr>
        <w:sectPr w:rsidR="007271F5">
          <w:pgSz w:w="12240" w:h="15840"/>
          <w:pgMar w:top="1460" w:right="1320" w:bottom="840" w:left="1320" w:header="0" w:footer="651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14"/>
        <w:gridCol w:w="7997"/>
      </w:tblGrid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 the use of draw loop in gaming and animation.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Demonstrate the use of movement in gaming and animation.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Examine the use of Booleans and conditionals in gaming and animation.</w:t>
            </w:r>
          </w:p>
        </w:tc>
      </w:tr>
      <w:tr w:rsidR="007271F5">
        <w:trPr>
          <w:trHeight w:val="359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Use the game design process to create games and animations.</w:t>
            </w:r>
          </w:p>
        </w:tc>
      </w:tr>
      <w:tr w:rsidR="007271F5">
        <w:trPr>
          <w:trHeight w:val="551"/>
        </w:trPr>
        <w:tc>
          <w:tcPr>
            <w:tcW w:w="730" w:type="dxa"/>
          </w:tcPr>
          <w:p w:rsidR="007271F5" w:rsidRDefault="007271F5">
            <w:pPr>
              <w:pStyle w:val="TableParagraph"/>
              <w:spacing w:line="240" w:lineRule="auto"/>
              <w:ind w:left="0"/>
            </w:pPr>
          </w:p>
        </w:tc>
        <w:tc>
          <w:tcPr>
            <w:tcW w:w="514" w:type="dxa"/>
          </w:tcPr>
          <w:p w:rsidR="007271F5" w:rsidRDefault="000E63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97" w:type="dxa"/>
          </w:tcPr>
          <w:p w:rsidR="007271F5" w:rsidRDefault="000E6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Investigate career opportunities in the STEM (game designer, mathematics, or</w:t>
            </w:r>
          </w:p>
          <w:p w:rsidR="007271F5" w:rsidRDefault="000E637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entrepreneur) career cluster.</w:t>
            </w:r>
          </w:p>
        </w:tc>
      </w:tr>
    </w:tbl>
    <w:p w:rsidR="00000000" w:rsidRDefault="000E6370"/>
    <w:sectPr w:rsidR="00000000">
      <w:pgSz w:w="12240" w:h="15840"/>
      <w:pgMar w:top="1460" w:right="1320" w:bottom="840" w:left="132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6370">
      <w:r>
        <w:separator/>
      </w:r>
    </w:p>
  </w:endnote>
  <w:endnote w:type="continuationSeparator" w:id="0">
    <w:p w:rsidR="00000000" w:rsidRDefault="000E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F5" w:rsidRDefault="000E6370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071488" behindDoc="1" locked="0" layoutInCell="1" allowOverlap="1">
          <wp:simplePos x="0" y="0"/>
          <wp:positionH relativeFrom="page">
            <wp:posOffset>5817870</wp:posOffset>
          </wp:positionH>
          <wp:positionV relativeFrom="page">
            <wp:posOffset>9332606</wp:posOffset>
          </wp:positionV>
          <wp:extent cx="790575" cy="3644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2512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9454515</wp:posOffset>
              </wp:positionV>
              <wp:extent cx="2110740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1F5" w:rsidRDefault="000E637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Mississippi CTE Curriculum Framework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71.5pt;margin-top:744.45pt;width:166.2pt;height:13.2pt;z-index:-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rHfasCAACp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" filled="f" stroked="f">
              <v:textbox inset="0,0,0,0">
                <w:txbxContent>
                  <w:p w:rsidR="007271F5" w:rsidRDefault="000E637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Mississippi CTE Curriculum Framework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3536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9454515</wp:posOffset>
              </wp:positionV>
              <wp:extent cx="79121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1F5" w:rsidRDefault="000E637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94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139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96.6pt;margin-top:744.45pt;width:62.3pt;height:13.2pt;z-index:-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" filled="f" stroked="f">
              <v:textbox inset="0,0,0,0">
                <w:txbxContent>
                  <w:p w:rsidR="007271F5" w:rsidRDefault="000E637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94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139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6370">
      <w:r>
        <w:separator/>
      </w:r>
    </w:p>
  </w:footnote>
  <w:footnote w:type="continuationSeparator" w:id="0">
    <w:p w:rsidR="00000000" w:rsidRDefault="000E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F5"/>
    <w:rsid w:val="000E6370"/>
    <w:rsid w:val="007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3557</Characters>
  <Application>Microsoft Macintosh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Staton</cp:lastModifiedBy>
  <cp:revision>2</cp:revision>
  <dcterms:created xsi:type="dcterms:W3CDTF">2018-10-26T16:22:00Z</dcterms:created>
  <dcterms:modified xsi:type="dcterms:W3CDTF">2018-10-26T16:22:00Z</dcterms:modified>
</cp:coreProperties>
</file>